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6AE6" w14:textId="5E912C40" w:rsidR="00252E2F" w:rsidRDefault="00252E2F" w:rsidP="00252E2F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Calibri" w:eastAsia="Arial Unicode MS" w:hAnsi="Calibri" w:cs="Calibri"/>
          <w:lang w:eastAsia="pl-PL"/>
        </w:rPr>
      </w:pPr>
      <w:r>
        <w:rPr>
          <w:rFonts w:ascii="Calibri" w:eastAsia="Arial Unicode MS" w:hAnsi="Calibri" w:cs="Calibri"/>
          <w:lang w:eastAsia="pl-PL"/>
        </w:rPr>
        <w:t>Załącznik nr 1 do zapytania ofertowego</w:t>
      </w:r>
    </w:p>
    <w:p w14:paraId="31A2A6FA" w14:textId="08B9D9ED" w:rsidR="00252E2F" w:rsidRPr="00252E2F" w:rsidRDefault="00252E2F" w:rsidP="00252E2F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alibri" w:eastAsia="Arial Unicode MS" w:hAnsi="Calibri" w:cs="Calibri"/>
          <w:lang w:eastAsia="pl-PL"/>
        </w:rPr>
      </w:pPr>
      <w:r w:rsidRPr="00252E2F">
        <w:rPr>
          <w:rFonts w:ascii="Calibri" w:eastAsia="Arial Unicode MS" w:hAnsi="Calibri" w:cs="Calibri"/>
          <w:lang w:eastAsia="pl-PL"/>
        </w:rPr>
        <w:t>Znak sprawy: ZP.261.1.202</w:t>
      </w:r>
      <w:r>
        <w:rPr>
          <w:rFonts w:ascii="Calibri" w:eastAsia="Arial Unicode MS" w:hAnsi="Calibri" w:cs="Calibri"/>
          <w:lang w:eastAsia="pl-PL"/>
        </w:rPr>
        <w:t>6</w:t>
      </w:r>
    </w:p>
    <w:p w14:paraId="34187EA2" w14:textId="77777777" w:rsidR="00252E2F" w:rsidRDefault="00252E2F"/>
    <w:p w14:paraId="63088595" w14:textId="5F3E8E43" w:rsidR="00DD3277" w:rsidRDefault="009840D1">
      <w:r>
        <w:t>O</w:t>
      </w:r>
      <w:r w:rsidR="009104CE">
        <w:t>pis przedmiotu zamówienia</w:t>
      </w:r>
    </w:p>
    <w:p w14:paraId="017B3205" w14:textId="77777777" w:rsidR="009104CE" w:rsidRDefault="009104CE"/>
    <w:p w14:paraId="59779A81" w14:textId="40E91DB0" w:rsidR="009104CE" w:rsidRDefault="009104CE" w:rsidP="00FA1A1B">
      <w:pPr>
        <w:pStyle w:val="Akapitzlist"/>
        <w:numPr>
          <w:ilvl w:val="0"/>
          <w:numId w:val="1"/>
        </w:numPr>
        <w:jc w:val="both"/>
      </w:pPr>
      <w:r>
        <w:t>Przedmiotem zamówienia jest sukcesywna dostawa środków czystości dla obiektów Rzeszowskiego Ośrodka Sportu i Rekreacji</w:t>
      </w:r>
      <w:r w:rsidR="00FA1A1B">
        <w:t>.</w:t>
      </w:r>
    </w:p>
    <w:p w14:paraId="015E8D15" w14:textId="0017750C" w:rsidR="009104CE" w:rsidRDefault="009104CE" w:rsidP="00FA1A1B">
      <w:pPr>
        <w:pStyle w:val="Akapitzlist"/>
        <w:numPr>
          <w:ilvl w:val="0"/>
          <w:numId w:val="1"/>
        </w:numPr>
        <w:jc w:val="both"/>
      </w:pPr>
      <w:r>
        <w:t>Dostawy realizowane będą w terminie 5 dni roboczych od dnia zgłoszenia zapotrzebowania</w:t>
      </w:r>
      <w:r w:rsidR="00FA1A1B">
        <w:br/>
      </w:r>
      <w:r>
        <w:t>na podany w ofercie adres mailowy Wykonawcy.</w:t>
      </w:r>
    </w:p>
    <w:p w14:paraId="0301948D" w14:textId="77777777" w:rsidR="009104CE" w:rsidRDefault="009104CE" w:rsidP="00FA1A1B">
      <w:pPr>
        <w:pStyle w:val="Akapitzlist"/>
        <w:numPr>
          <w:ilvl w:val="0"/>
          <w:numId w:val="1"/>
        </w:numPr>
        <w:jc w:val="both"/>
      </w:pPr>
      <w:r>
        <w:t>Dostawy realizowane będą na koszt i ryzyko Wykonawcy do następujących obiektów Zamawiającego:</w:t>
      </w:r>
    </w:p>
    <w:p w14:paraId="0EF4D8FB" w14:textId="472EE145" w:rsidR="009104CE" w:rsidRPr="00405EBE" w:rsidRDefault="009104CE" w:rsidP="00405EBE">
      <w:pPr>
        <w:pStyle w:val="Akapitzlist"/>
        <w:numPr>
          <w:ilvl w:val="0"/>
          <w:numId w:val="4"/>
        </w:numPr>
        <w:spacing w:after="0"/>
        <w:ind w:left="1077" w:hanging="357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 „Delfin”, al. Rejtana 30</w:t>
      </w:r>
      <w:r w:rsidR="00405EBE">
        <w:rPr>
          <w:rFonts w:ascii="Calibri" w:hAnsi="Calibri" w:cs="Calibri"/>
        </w:rPr>
        <w:t>,</w:t>
      </w:r>
    </w:p>
    <w:p w14:paraId="31CF20CD" w14:textId="32B17AC8" w:rsidR="009104CE" w:rsidRPr="00405EBE" w:rsidRDefault="009104CE" w:rsidP="009104C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 „Muszelka”, ul. Starzyńskiego 17</w:t>
      </w:r>
      <w:r w:rsidR="00405EBE">
        <w:rPr>
          <w:rFonts w:ascii="Calibri" w:hAnsi="Calibri" w:cs="Calibri"/>
        </w:rPr>
        <w:t>,</w:t>
      </w:r>
      <w:r w:rsidRPr="00405EBE">
        <w:rPr>
          <w:rFonts w:ascii="Calibri" w:hAnsi="Calibri" w:cs="Calibri"/>
        </w:rPr>
        <w:t xml:space="preserve"> </w:t>
      </w:r>
    </w:p>
    <w:p w14:paraId="20922F95" w14:textId="5DC02B16" w:rsidR="009104CE" w:rsidRPr="00405EBE" w:rsidRDefault="009104CE" w:rsidP="009104C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 „Karpik”, ul. Ks. Rabija 4</w:t>
      </w:r>
      <w:r w:rsidR="00405EBE">
        <w:rPr>
          <w:rFonts w:ascii="Calibri" w:hAnsi="Calibri" w:cs="Calibri"/>
        </w:rPr>
        <w:t>,</w:t>
      </w:r>
      <w:r w:rsidRPr="00405EBE">
        <w:rPr>
          <w:rFonts w:ascii="Calibri" w:hAnsi="Calibri" w:cs="Calibri"/>
        </w:rPr>
        <w:t xml:space="preserve"> </w:t>
      </w:r>
    </w:p>
    <w:p w14:paraId="74FFDE14" w14:textId="3041E26E" w:rsidR="00405EBE" w:rsidRPr="00405EBE" w:rsidRDefault="009104CE" w:rsidP="00405EB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 ROSiR, ul. Ks. J. Jałowego 23 a</w:t>
      </w:r>
      <w:r w:rsidR="00405EBE">
        <w:rPr>
          <w:rFonts w:ascii="Calibri" w:hAnsi="Calibri" w:cs="Calibri"/>
        </w:rPr>
        <w:t>,</w:t>
      </w:r>
      <w:r w:rsidRPr="00405EBE">
        <w:rPr>
          <w:rFonts w:ascii="Calibri" w:hAnsi="Calibri" w:cs="Calibri"/>
        </w:rPr>
        <w:t xml:space="preserve"> </w:t>
      </w:r>
    </w:p>
    <w:p w14:paraId="3D3B9D22" w14:textId="6A985DF7" w:rsidR="009104CE" w:rsidRPr="00405EBE" w:rsidRDefault="009104CE" w:rsidP="00405EB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kryta, ul. Matuszczaka 7a</w:t>
      </w:r>
      <w:r w:rsidR="00405EBE">
        <w:rPr>
          <w:rFonts w:ascii="Calibri" w:hAnsi="Calibri" w:cs="Calibri"/>
        </w:rPr>
        <w:t>,</w:t>
      </w:r>
    </w:p>
    <w:p w14:paraId="6792ADBF" w14:textId="1E8FE735" w:rsidR="00405EBE" w:rsidRPr="00405EBE" w:rsidRDefault="009104CE" w:rsidP="00405EB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Hala RCSW, ul. Podpromie 10</w:t>
      </w:r>
      <w:r w:rsidR="00A34F40">
        <w:rPr>
          <w:rFonts w:ascii="Calibri" w:hAnsi="Calibri" w:cs="Calibri"/>
        </w:rPr>
        <w:t>.</w:t>
      </w:r>
    </w:p>
    <w:p w14:paraId="0D202004" w14:textId="605B10B0" w:rsidR="009104CE" w:rsidRDefault="00FD11AB" w:rsidP="00405EBE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 ma obowiązek dostarczyć</w:t>
      </w:r>
      <w:r w:rsidR="00A34F40">
        <w:rPr>
          <w:rFonts w:ascii="Calibri" w:hAnsi="Calibri" w:cs="Calibri"/>
        </w:rPr>
        <w:t xml:space="preserve"> wraz z ofertą</w:t>
      </w:r>
      <w:r>
        <w:rPr>
          <w:rFonts w:ascii="Calibri" w:hAnsi="Calibri" w:cs="Calibri"/>
        </w:rPr>
        <w:t xml:space="preserve"> karty charakterystyki oferowanych środków chemicznych</w:t>
      </w:r>
      <w:r w:rsidR="005A3C0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zgodne z rozporządzeniem (UE) 2020/878. Karty te są niezbędne dla Zamawiającego podczas kontroli Sanepidu</w:t>
      </w:r>
      <w:r w:rsidR="005A3C0D">
        <w:rPr>
          <w:rFonts w:ascii="Calibri" w:hAnsi="Calibri" w:cs="Calibri"/>
        </w:rPr>
        <w:t>, posłużą również do sprawdzenia czy oferowany środek spełnia wymagania wskazane w poniższej tabeli</w:t>
      </w:r>
      <w:r w:rsidR="000F1F8D">
        <w:rPr>
          <w:rStyle w:val="Odwoanieprzypisudolnego"/>
          <w:rFonts w:ascii="Calibri" w:hAnsi="Calibri" w:cs="Calibri"/>
        </w:rPr>
        <w:footnoteReference w:id="1"/>
      </w:r>
      <w:r w:rsidR="005A3C0D">
        <w:rPr>
          <w:rFonts w:ascii="Calibri" w:hAnsi="Calibri" w:cs="Calibri"/>
        </w:rPr>
        <w:t>.</w:t>
      </w:r>
    </w:p>
    <w:p w14:paraId="60919707" w14:textId="0CE66F66" w:rsidR="00FD11AB" w:rsidRDefault="00FD11AB" w:rsidP="00405EBE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Poniża tabela przedstawia </w:t>
      </w:r>
      <w:r w:rsidR="000E0ECE">
        <w:rPr>
          <w:rFonts w:ascii="Calibri" w:hAnsi="Calibri" w:cs="Calibri"/>
        </w:rPr>
        <w:t>szczegółowy opis przedmiotu zamówienia wraz z przewidywanym zapotrzebowaniem na poszczególne środki:</w:t>
      </w:r>
    </w:p>
    <w:p w14:paraId="3BC08CE4" w14:textId="77777777" w:rsidR="000E0ECE" w:rsidRDefault="000E0ECE" w:rsidP="000E0ECE">
      <w:pPr>
        <w:suppressAutoHyphens/>
        <w:spacing w:after="0" w:line="276" w:lineRule="auto"/>
        <w:jc w:val="both"/>
        <w:rPr>
          <w:rFonts w:ascii="Calibri" w:hAnsi="Calibri" w:cs="Calibri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5203"/>
        <w:gridCol w:w="930"/>
        <w:gridCol w:w="1717"/>
      </w:tblGrid>
      <w:tr w:rsidR="00F87B6F" w:rsidRPr="000E0ECE" w14:paraId="55128BE6" w14:textId="77777777" w:rsidTr="00EF1A78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60E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145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Przedmiot zamówienia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738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j.m.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6899" w14:textId="499ED606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Szacowane zapotrzebowanie</w:t>
            </w:r>
          </w:p>
        </w:tc>
      </w:tr>
      <w:tr w:rsidR="00F87B6F" w:rsidRPr="000E0ECE" w14:paraId="5D7FC363" w14:textId="77777777" w:rsidTr="00EF1A78">
        <w:trPr>
          <w:trHeight w:val="12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D9F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73D0" w14:textId="0182148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Papier toaletowy dwuwarstwowy, makulaturowy bielony 65%, nawinięty na tekturową rolkę o średnicy 6 cm, szerokość papieru 9 cm, średnica</w:t>
            </w:r>
            <w:r w:rsidR="006C0F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rolki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18</w:t>
            </w:r>
            <w:r w:rsidR="006C0F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-19 cm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opakowanie </w:t>
            </w:r>
            <w:r w:rsidR="006C0F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zawierające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 rolek</w:t>
            </w:r>
            <w:r w:rsidR="006C0F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Długość rolki papieru po rozwinięciu – co najmniej 130 m. Papier bezzapachowy, bez nadruków.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AF2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4F88" w14:textId="1DAB91F3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580</w:t>
            </w:r>
          </w:p>
        </w:tc>
      </w:tr>
      <w:tr w:rsidR="00F87B6F" w:rsidRPr="000E0ECE" w14:paraId="09164AD9" w14:textId="77777777" w:rsidTr="00EF1A78">
        <w:trPr>
          <w:trHeight w:val="9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828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85E1" w14:textId="360CF79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Czyściwo przemysłowe białe, nawinięte na tekturow</w:t>
            </w:r>
            <w:r w:rsidR="006C0F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ą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rolkę</w:t>
            </w:r>
            <w:r w:rsidR="006C0F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 średnicy 6 cm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dwuwarstwowe,</w:t>
            </w:r>
            <w:r w:rsidR="006C0F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 celulozy.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6C0F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apier podzielony na listki, opakowanie zawierające dwie rolki</w:t>
            </w:r>
            <w:r w:rsidR="006C0F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Długość papieru po rozwinięciu 180 m.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E6D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F210" w14:textId="40041935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</w:tr>
      <w:tr w:rsidR="00F87B6F" w:rsidRPr="000E0ECE" w14:paraId="1A337EC6" w14:textId="77777777" w:rsidTr="00EF1A78">
        <w:trPr>
          <w:trHeight w:val="10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243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894C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Ręczniki papierowe, składane, zielone do aplikatorów, rozmiar listka: 25x23 cm, gramatura min. 40g/m2, pakowane w paczki po min. 200 szt. Jeden karton zawiera 4000 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217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karton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D1FC" w14:textId="233963B4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</w:tr>
      <w:tr w:rsidR="00F87B6F" w:rsidRPr="000E0ECE" w14:paraId="55134428" w14:textId="77777777" w:rsidTr="00EF1A78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3DA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2E8D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35l, grubość folii HDPE cienkie A'50, opakowanie zawierające 50 worków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B81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B855" w14:textId="2C89FE2F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300</w:t>
            </w:r>
          </w:p>
        </w:tc>
      </w:tr>
      <w:tr w:rsidR="00F87B6F" w:rsidRPr="000E0ECE" w14:paraId="3BD4397E" w14:textId="77777777" w:rsidTr="00EF1A78">
        <w:trPr>
          <w:trHeight w:val="9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A3F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6173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35l, grubość folii LDPE: bardzo mocne i wytrzymałe, z perforacją, opakowanie zawierające 15 worków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320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E155" w14:textId="41A95392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</w:tr>
      <w:tr w:rsidR="00F87B6F" w:rsidRPr="000E0ECE" w14:paraId="51A91D18" w14:textId="77777777" w:rsidTr="00EF1A78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78C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5A9C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120l, grubość folii LDPE:  mocne i wytrzymałe,  opakowanie zawierające 10 worków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F73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3CC4" w14:textId="47E64623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</w:tr>
      <w:tr w:rsidR="00F87B6F" w:rsidRPr="000E0ECE" w14:paraId="0D64105B" w14:textId="77777777" w:rsidTr="00EF1A78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0A9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34A0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60l, grubość folii LDPE:  mocne i wytrzymałe,  opakowanie zawierające 10 worków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C72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D64D" w14:textId="79F519D9" w:rsidR="00A34F40" w:rsidRPr="000E0ECE" w:rsidRDefault="00C77F8D" w:rsidP="00A34F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170</w:t>
            </w:r>
          </w:p>
        </w:tc>
      </w:tr>
      <w:tr w:rsidR="00F87B6F" w:rsidRPr="000E0ECE" w14:paraId="32311D84" w14:textId="77777777" w:rsidTr="00EF1A78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385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48A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160l, grubość folii LDPE:  mocne i wytrzymałe,  opakowanie zawierające 10 worków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656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9488" w14:textId="3D44B167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210</w:t>
            </w:r>
          </w:p>
        </w:tc>
      </w:tr>
      <w:tr w:rsidR="00F87B6F" w:rsidRPr="000E0ECE" w14:paraId="13FEF3E7" w14:textId="77777777" w:rsidTr="00EF1A78">
        <w:trPr>
          <w:trHeight w:val="95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316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740A" w14:textId="2C7D2686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 </w:t>
            </w:r>
            <w:r w:rsidR="006C0F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akrylowy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o właściwościach antystatycznych, przeznaczony do wszystkich rodzajów posadzek. Rozmiar 80 cm.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6BA4" w14:textId="62BDBC08" w:rsidR="000E0ECE" w:rsidRPr="000E0ECE" w:rsidRDefault="00EF1A78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3B69" w14:textId="37477D40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EF1A78" w:rsidRPr="000E0ECE" w14:paraId="51C00240" w14:textId="77777777" w:rsidTr="00EF1A78">
        <w:trPr>
          <w:trHeight w:val="95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FB0B" w14:textId="29C6C2EF" w:rsidR="00EF1A78" w:rsidRPr="000E0ECE" w:rsidRDefault="00EF1A78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EDF17" w14:textId="5E03102D" w:rsidR="00EF1A78" w:rsidRPr="000E0ECE" w:rsidRDefault="00EF1A78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Drążek do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akrylowego, wskazanego w poz. 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4635" w14:textId="27D0E020" w:rsidR="00EF1A78" w:rsidRDefault="00EF1A78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F125A" w14:textId="6724D1CC" w:rsidR="00EF1A78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</w:tr>
      <w:tr w:rsidR="00EF1A78" w:rsidRPr="000E0ECE" w14:paraId="347DA34E" w14:textId="77777777" w:rsidTr="00EF1A78">
        <w:trPr>
          <w:trHeight w:val="95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31B" w14:textId="2255123B" w:rsidR="00EF1A78" w:rsidRPr="000E0ECE" w:rsidRDefault="00EF1A78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4E0A" w14:textId="3C0BB16F" w:rsidR="00EF1A78" w:rsidRPr="000E0ECE" w:rsidRDefault="00EF1A78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Uchwyt do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akrylowego, wskazanego w poz. 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9731" w14:textId="2F05D285" w:rsidR="00EF1A78" w:rsidRDefault="00EF1A78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73089" w14:textId="0A917AE5" w:rsidR="00EF1A78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</w:tr>
      <w:tr w:rsidR="00F87B6F" w:rsidRPr="000E0ECE" w14:paraId="0C510BB6" w14:textId="77777777" w:rsidTr="00EF1A78">
        <w:trPr>
          <w:trHeight w:val="15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A6B5" w14:textId="3955B98F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33A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paskowy chłonny, o wzmocnionej strukturze pasków, mocowany na gwint uniwersalny. Paski wykonane z miękkiej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mikrofibry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na środku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zamocowana gąbka o szorstkiej powierzchni do punktowego szorowania powierzchni płaskiej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C64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F44D" w14:textId="4A6A37A7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</w:tr>
      <w:tr w:rsidR="00F87B6F" w:rsidRPr="000E0ECE" w14:paraId="1A4287B4" w14:textId="77777777" w:rsidTr="00EF1A78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0183" w14:textId="17137292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C181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paskowy z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mikrofibry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mocowany na gwint uniwersalny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2D3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1EB4" w14:textId="4DF458FC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116</w:t>
            </w:r>
          </w:p>
        </w:tc>
      </w:tr>
      <w:tr w:rsidR="00F87B6F" w:rsidRPr="000E0ECE" w14:paraId="12BC31B9" w14:textId="77777777" w:rsidTr="00EF1A78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D399" w14:textId="228F432D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3879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sznurkowy bawełniano-wiskozowy, końcówka 220g, dł. z oprawą 25 cm, mocowany na gwint uniwersalny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540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2A64" w14:textId="72412DF1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</w:tr>
      <w:tr w:rsidR="00F87B6F" w:rsidRPr="000E0ECE" w14:paraId="1FAF07E9" w14:textId="77777777" w:rsidTr="00EF1A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2F31" w14:textId="347E6551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525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 bawełniany, wymiary 50x15 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219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37A2" w14:textId="3057C5D6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</w:tr>
      <w:tr w:rsidR="00F87B6F" w:rsidRPr="000E0ECE" w14:paraId="64A794A4" w14:textId="77777777" w:rsidTr="00EF1A78">
        <w:trPr>
          <w:trHeight w:val="27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491E" w14:textId="0BEEB3B9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C4B6" w14:textId="5F71787A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 o długości 40 cm, kompletny, mikrofaza z uchwytem i wiaderkiem (uchwyt,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kij), część robocza wykonana z plastiku; mikrofaza mocowana za pomocą dwóch uchwytów po obu stronach krótszej części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; część robocza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składana w połowie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umożliwiająca płukanie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bez ściągania mikrofazy; dołączony kij wykonany z lekkiego, nierdzewnego metalu o długości min. 140 cm; na końcu kija uchwyt umożliwiający zawieszenie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588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07CA" w14:textId="5DD45E4A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</w:tr>
      <w:tr w:rsidR="00F87B6F" w:rsidRPr="000E0ECE" w14:paraId="5ACD50F8" w14:textId="77777777" w:rsidTr="00EF1A78">
        <w:trPr>
          <w:trHeight w:val="12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43A1" w14:textId="7F008E38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3F1F" w14:textId="0F150130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 o długości 100 cm ze stelażem i kijem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(solidny, gruby wkład bawełniany, stelaż metalowy, przegub z plastiku, kij wykonany z lekkiego, nierdzewnego metalu o długości min. 140 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549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E865" w14:textId="4BB59068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F87B6F" w:rsidRPr="000E0ECE" w14:paraId="3A7D6932" w14:textId="77777777" w:rsidTr="00EF1A78">
        <w:trPr>
          <w:trHeight w:val="18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119D" w14:textId="2E10A08C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6D81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 z zakładkami, o wymiarach 40x11 cm, bawełniany z wzmocnieniami w bazie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wysoka chłonność wody - do 350%, odporny na kwasy i ługi, mocowany do stelaża za pomocą wzmocnionych zakładek z tworzywa sztucznego, przeznaczony do wielokrotnego użytku i odporny na pranie, trwałość min. 200 prań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D3E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A122" w14:textId="1C240DAA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F87B6F" w:rsidRPr="000E0ECE" w14:paraId="73C362BE" w14:textId="77777777" w:rsidTr="00EF1A78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86D1" w14:textId="76C7567F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F018" w14:textId="026C4FD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jednokieszeniowy z przesuwem - bawełniany, płaski o wymiarach 40x11 cm.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9F6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5F0D" w14:textId="5272AB32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</w:tr>
      <w:tr w:rsidR="00F87B6F" w:rsidRPr="000E0ECE" w14:paraId="0855E5C6" w14:textId="77777777" w:rsidTr="00EF1A78">
        <w:trPr>
          <w:trHeight w:val="9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F7E1" w14:textId="3133E9FE" w:rsidR="000E0ECE" w:rsidRPr="000E0ECE" w:rsidRDefault="00EF1A78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3918" w14:textId="10402B00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Wkład do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płaskiego z zapięciem. Nakładka wykonana z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mikrofibry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przeznaczona do każdego rodzaju podłogi. Wymiary 35x14 cm. Cena za 1 sztukę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3D1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6581" w14:textId="0FDC0BAE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</w:tr>
      <w:tr w:rsidR="00F87B6F" w:rsidRPr="000E0ECE" w14:paraId="4DD76A11" w14:textId="77777777" w:rsidTr="00EF1A78">
        <w:trPr>
          <w:trHeight w:val="5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A396" w14:textId="38ABBE65" w:rsidR="000E0ECE" w:rsidRPr="000E0ECE" w:rsidRDefault="00EF1A78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659" w14:textId="77777777" w:rsidR="000E0ECE" w:rsidRPr="000E0ECE" w:rsidRDefault="000E0ECE" w:rsidP="000E0E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E0EC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Uchwyt </w:t>
            </w:r>
            <w:proofErr w:type="spellStart"/>
            <w:r w:rsidRPr="000E0EC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płaskiego typu </w:t>
            </w:r>
            <w:proofErr w:type="spellStart"/>
            <w:r w:rsidRPr="000E0EC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cliper</w:t>
            </w:r>
            <w:proofErr w:type="spellEnd"/>
            <w:r w:rsidRPr="000E0EC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40cm z</w:t>
            </w:r>
            <w:r w:rsidRPr="000E0E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tworzywa sztucznego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209A8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818A" w14:textId="61024EBE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</w:tr>
      <w:tr w:rsidR="00F87B6F" w:rsidRPr="000E0ECE" w14:paraId="3153112A" w14:textId="77777777" w:rsidTr="00EF1A78">
        <w:trPr>
          <w:trHeight w:val="12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ED55" w14:textId="28254954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C9F1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Wiadro z wyciskaczem do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sznurkowego i paskowego, okrągłego; wyciskacz umożliwiający wyciskanie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bez schylania się; wiadro o pojemności min. 13 l z wylewką i wyciskarką plastikową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0A4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2214" w14:textId="4D1BC852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</w:tr>
      <w:tr w:rsidR="00F87B6F" w:rsidRPr="000E0ECE" w14:paraId="1B4FCB63" w14:textId="77777777" w:rsidTr="00EF1A78">
        <w:trPr>
          <w:trHeight w:val="12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3F10" w14:textId="38778C02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3B9B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Wiadro z wyciskaczem do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płaskiego ze składaną częścią roboczą, umożliwiające wyciśnięcie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bez ściągania mikrofazy z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 bez schylania się; wiadro o pojemności min. 13 l z wylewką, wyciskarka plastikowa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674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CA97" w14:textId="777188CF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F87B6F" w:rsidRPr="000E0ECE" w14:paraId="473C756D" w14:textId="77777777" w:rsidTr="00EF1A78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D1F3" w14:textId="757081DE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2CC5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Miotła zamiatacz plastikowy, gwint o średnicy 22 mm, szerokość 30 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651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45C5" w14:textId="2F58A9C2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</w:tr>
      <w:tr w:rsidR="00F87B6F" w:rsidRPr="000E0ECE" w14:paraId="744FE804" w14:textId="77777777" w:rsidTr="00EF1A78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AEC9" w14:textId="10020E01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4D35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Kij drewniany z zawieszką i gwintem drewnianym, o średnicy 22 mm, długość 150 cm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AB3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4953" w14:textId="1DA3339B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</w:t>
            </w:r>
          </w:p>
        </w:tc>
      </w:tr>
      <w:tr w:rsidR="00F87B6F" w:rsidRPr="000E0ECE" w14:paraId="4B5068E7" w14:textId="77777777" w:rsidTr="00EF1A78">
        <w:trPr>
          <w:trHeight w:val="12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CCC0" w14:textId="6153E201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BFC9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Uniwersalny kij do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lub miotły, posiadający otwór umożliwiający zawieszenie go na haczyku, wykonany z tworzywa sztucznego, odporny na uszkodzenia mechaniczne i wilgoć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5A4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7B50" w14:textId="3E1B1548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</w:tr>
      <w:tr w:rsidR="00F87B6F" w:rsidRPr="000E0ECE" w14:paraId="15E58EB0" w14:textId="77777777" w:rsidTr="00EF1A78">
        <w:trPr>
          <w:trHeight w:val="4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500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0943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Pad ręczny biały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3EA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9645" w14:textId="61DC7B03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</w:tr>
      <w:tr w:rsidR="00F87B6F" w:rsidRPr="000E0ECE" w14:paraId="7D5CE003" w14:textId="77777777" w:rsidTr="00EF1A78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C39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4C0B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Uchwyt do pada ręcznego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2EF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B16F" w14:textId="62681EFE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F87B6F" w:rsidRPr="000E0ECE" w14:paraId="27F17999" w14:textId="77777777" w:rsidTr="00EF1A78">
        <w:trPr>
          <w:trHeight w:val="6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DA7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A995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Miotła ulicówka drewniana o długości  40 cm, z kijem drewnianym o długości  150 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73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514B" w14:textId="13C3A593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</w:tr>
      <w:tr w:rsidR="00F87B6F" w:rsidRPr="000E0ECE" w14:paraId="6841385C" w14:textId="77777777" w:rsidTr="00EF1A78">
        <w:trPr>
          <w:trHeight w:val="6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A3C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9775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Miotła z trawy sorgo z trzonkiem drewnianym o długości 140 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23B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16DE" w14:textId="3859FDC2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</w:tr>
      <w:tr w:rsidR="00F87B6F" w:rsidRPr="000E0ECE" w14:paraId="011E59ED" w14:textId="77777777" w:rsidTr="00EF1A78">
        <w:trPr>
          <w:trHeight w:val="6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08F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1359" w14:textId="6E63EB87" w:rsidR="000E0ECE" w:rsidRPr="000E0ECE" w:rsidRDefault="00EF1A78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zmiotka z szufelką. Cena za zestaw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FD78" w14:textId="503AAA2D" w:rsidR="000E0ECE" w:rsidRPr="000E0ECE" w:rsidRDefault="00EF1A78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D105" w14:textId="0B1E16EC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</w:tr>
      <w:tr w:rsidR="00F87B6F" w:rsidRPr="000E0ECE" w14:paraId="418CF4F3" w14:textId="77777777" w:rsidTr="00EF1A78">
        <w:trPr>
          <w:trHeight w:val="12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99E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5E0E" w14:textId="43FA40CD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zawierający miotłę na kiju oraz szufelkę składaną z ruchomą głowicą, pozwalającą zamieść śmieci bez schylania się, duży i zamykany pojemnik przy szufelce ogranicza możliwość rozsypania się  zawartości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1F5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A4BE" w14:textId="2A7290E0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</w:tr>
      <w:tr w:rsidR="00F87B6F" w:rsidRPr="000E0ECE" w14:paraId="38A71E04" w14:textId="77777777" w:rsidTr="00EF1A78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E5A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BCD6" w14:textId="7294D8A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Szczotka do szorowania plastikowa, ryżowa, z możliwością zamontowania na kij. Cena za 1 sztukę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4C0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DD7F" w14:textId="13E5B0AC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</w:t>
            </w:r>
          </w:p>
        </w:tc>
      </w:tr>
      <w:tr w:rsidR="00F87B6F" w:rsidRPr="000E0ECE" w14:paraId="567F1FC9" w14:textId="77777777" w:rsidTr="00EF1A7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40D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4E14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Szczotki ,,żelazka'' do szorowania, twarde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2F6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6FF6" w14:textId="32659D26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F87B6F" w:rsidRPr="000E0ECE" w14:paraId="1B29707F" w14:textId="77777777" w:rsidTr="00EF1A78">
        <w:trPr>
          <w:trHeight w:val="4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3FC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35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B1DE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Szczotka do WC z podstawą wykonaną z PCV, biała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7AE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9171" w14:textId="2F340835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</w:tr>
      <w:tr w:rsidR="00F87B6F" w:rsidRPr="000E0ECE" w14:paraId="1D86B7D2" w14:textId="77777777" w:rsidTr="00EF1A78">
        <w:trPr>
          <w:trHeight w:val="9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86D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A8C3" w14:textId="3D4FE9B1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Ściągaczka do zbierania wody z szyb, wykonana z wysokiej jakości tworzywa z elastyczną gumą odporną na ścieranie 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szerokości 45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1A7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B746" w14:textId="77CAA52D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F87B6F" w:rsidRPr="000E0ECE" w14:paraId="507B08E9" w14:textId="77777777" w:rsidTr="00EF1A78">
        <w:trPr>
          <w:trHeight w:val="9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C06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92A5" w14:textId="0F3CE2E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Ściągacz podłogowy do wody o szerokości  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cm, wykonany z metalu i gumy odpornej na ścieranie, zestaw z drążkiem o długości min. 140 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A75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C2C6" w14:textId="21216BFE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</w:tr>
      <w:tr w:rsidR="00F87B6F" w:rsidRPr="000E0ECE" w14:paraId="10B14CF9" w14:textId="77777777" w:rsidTr="00EF1A78">
        <w:trPr>
          <w:trHeight w:val="7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AA7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4637" w14:textId="0F74C59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Ściągacz podłogowy do wody o szerokości 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cm, wykonany z metalu i gumy odpornej na ścieranie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5B3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048C" w14:textId="3273076B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</w:tr>
      <w:tr w:rsidR="00F87B6F" w:rsidRPr="000E0ECE" w14:paraId="5ADB702B" w14:textId="77777777" w:rsidTr="00EF1A78">
        <w:trPr>
          <w:trHeight w:val="8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A55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5C30" w14:textId="0B9103EA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Ściągacz podłogowy do wody o szerokości </w:t>
            </w:r>
            <w:r w:rsidR="00EF1A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cm, wykonany z tworzywa sztucznego i gumy odpornej na ścieranie, zestaw z drążkiem o długości min. 140 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F65ACE" w14:textId="4C36AC71" w:rsidR="000E0ECE" w:rsidRPr="000E0ECE" w:rsidRDefault="00EF1A78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619C" w14:textId="7B9A3FBB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F87B6F" w:rsidRPr="000E0ECE" w14:paraId="6D323086" w14:textId="77777777" w:rsidTr="00EF1A78">
        <w:trPr>
          <w:trHeight w:val="21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FAF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9072" w14:textId="58281666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Płyn do mycia naczyń w postaci koncentratu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posiadający właściwości myjące zarówno w ciepłej jak i zimnej wodzie, usuwający tłuszcz i inne zabrudzenia. Produkt przebadany dermatologicznie, delikatny dla rąk. </w:t>
            </w:r>
            <w:r w:rsidR="00EE2D1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Wartość </w:t>
            </w:r>
            <w:proofErr w:type="spellStart"/>
            <w:r w:rsidR="00EE2D1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="00EE2D1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dla 1% roztworu 5,3 – 5,9. </w:t>
            </w:r>
            <w:r w:rsidR="00023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 składzie alkohol, C12-14, </w:t>
            </w:r>
            <w:proofErr w:type="spellStart"/>
            <w:r w:rsidR="00023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etoksylowany</w:t>
            </w:r>
            <w:proofErr w:type="spellEnd"/>
            <w:r w:rsidR="00023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siarczan, sole sodowe &lt;2,5 EO. Gęstość 20 °C: minimum 1025 kg/m</w:t>
            </w:r>
            <w:r w:rsidR="000237A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023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lepkość dynamiczna 20 °C: 1000-1800 </w:t>
            </w:r>
            <w:proofErr w:type="spellStart"/>
            <w:r w:rsidR="00023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cP</w:t>
            </w:r>
            <w:proofErr w:type="spellEnd"/>
            <w:r w:rsidR="00023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FA1A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354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237D" w14:textId="04EDB5C9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</w:t>
            </w:r>
          </w:p>
        </w:tc>
      </w:tr>
      <w:tr w:rsidR="00F87B6F" w:rsidRPr="000E0ECE" w14:paraId="54A4989D" w14:textId="77777777" w:rsidTr="00EF1A78">
        <w:trPr>
          <w:trHeight w:val="24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74C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9F93" w14:textId="28BB5740" w:rsidR="000E0ECE" w:rsidRPr="000E0ECE" w:rsidRDefault="000E0ECE" w:rsidP="00F8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Płyn</w:t>
            </w:r>
            <w:r w:rsidR="005A3C0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 działaniu bakteriobójczym,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5A3C0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przeznaczony do mycia umywalek, muszli klozetowych i innych ceramicznych urządzeń sanitarnych.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Produkt na bazie kwasu fosforowego, zawierający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również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F87B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Alkohole, c12-c14, </w:t>
            </w:r>
            <w:proofErr w:type="spellStart"/>
            <w:r w:rsidR="00F87B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etoksylowane</w:t>
            </w:r>
            <w:proofErr w:type="spellEnd"/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kwas glikolowy, </w:t>
            </w:r>
            <w:proofErr w:type="spellStart"/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="00F87B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3F609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1,7-2,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g</w:t>
            </w:r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ęstość względna - 1,0-1,1 g/cm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="00F87B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pakowanie o pojemności 700 ml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możliwość wyboru minimum trzech kompozycji zapachowych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CDD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0892" w14:textId="06A73C39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260</w:t>
            </w:r>
          </w:p>
        </w:tc>
      </w:tr>
      <w:tr w:rsidR="00F87B6F" w:rsidRPr="000E0ECE" w14:paraId="38982D20" w14:textId="77777777" w:rsidTr="00EF1A78">
        <w:trPr>
          <w:trHeight w:val="24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952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E183" w14:textId="5B0284AC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Zagęszczony płyn czyszcząco - dezynfekujący, wybielający, na bazie chloru. Likwidujący bakterie, grzyby i wirusy. Bardzo dobrze czyszczący zanieczyszczenia organiczne, zapobiegający powstawaniu kamienia, wybielający i usuwający istniejące osady z kamienia. Płyn powinien umożliwiać stosowanie bezpośrednio na powierzchnie oraz w rozcieńczeniu. Możliwość stosowania na różne powierzchnie. </w:t>
            </w:r>
            <w:r w:rsidR="00DB55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</w:t>
            </w:r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DD127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4638" w14:textId="40C8839B" w:rsidR="000E0ECE" w:rsidRPr="000E0ECE" w:rsidRDefault="00847E3C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8DD6" w14:textId="0CC1E873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F87B6F" w:rsidRPr="000E0ECE" w14:paraId="6CE30A47" w14:textId="77777777" w:rsidTr="00EF1A78">
        <w:trPr>
          <w:trHeight w:val="30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EB0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43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E523" w14:textId="685AE320" w:rsidR="00601229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Wydajny preparat do codziennego</w:t>
            </w:r>
            <w:r w:rsidR="006012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czyszczenia sanitariatów i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powierzchni odpornych na działanie kwasów.</w:t>
            </w:r>
            <w:r w:rsidR="006012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Przeznaczony dla użytkownika profesjonalnego, przemysłowego. Zawierający </w:t>
            </w:r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kwas </w:t>
            </w:r>
            <w:proofErr w:type="spellStart"/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amidosiarkowy</w:t>
            </w:r>
            <w:proofErr w:type="spellEnd"/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VI (stężenie 1 - &lt; 8%), alkohol, C9-11, </w:t>
            </w:r>
            <w:proofErr w:type="spellStart"/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etoksylowany</w:t>
            </w:r>
            <w:proofErr w:type="spellEnd"/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(6 EO) (stężenie 1 - &lt;2,9%), octan </w:t>
            </w:r>
            <w:proofErr w:type="spellStart"/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izopentylu</w:t>
            </w:r>
            <w:proofErr w:type="spellEnd"/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(stężenie 0,0015 - &lt;0,01 %)</w:t>
            </w:r>
          </w:p>
          <w:p w14:paraId="67D16E65" w14:textId="0AA8A735" w:rsidR="000E0ECE" w:rsidRPr="000E0ECE" w:rsidRDefault="00F017D4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</w:t>
            </w:r>
            <w:r w:rsidR="006012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DD127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11A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0768" w14:textId="2B39A750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F87B6F" w:rsidRPr="000E0ECE" w14:paraId="3165ADDB" w14:textId="77777777" w:rsidTr="00EF1A78">
        <w:trPr>
          <w:trHeight w:val="21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3C6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29F1" w14:textId="140B994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Skoncentrowany preparat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niezawierający chloru. Silnie reaktywny środek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 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czyszczenia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rur, kratek ściekowych, pomieszczenia pryszniców, szatni mokryc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Środek przeznaczony do udrażniania plastikowych oraz ceramicznych odpływów, umywalek, kabin natryskowych, pisuarów, WC, kanalizacji. </w:t>
            </w:r>
            <w:r w:rsidR="00472D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Dopuszczalne 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PH: </w:t>
            </w:r>
            <w:r w:rsidR="00B531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min. 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  <w:r w:rsidR="00472D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44216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albo</w:t>
            </w:r>
            <w:r w:rsidR="00472D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44216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max. </w:t>
            </w:r>
            <w:r w:rsidR="00472D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="00F72F8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1 </w:t>
            </w:r>
            <w:r w:rsidR="00DD127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B2F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2185" w14:textId="39C24C89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</w:tr>
      <w:tr w:rsidR="00F87B6F" w:rsidRPr="000E0ECE" w14:paraId="00724A98" w14:textId="77777777" w:rsidTr="00EF1A78">
        <w:trPr>
          <w:trHeight w:val="9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74E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0980" w14:textId="7FEF857C" w:rsidR="000E0ECE" w:rsidRPr="000E0ECE" w:rsidRDefault="009F106D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Produkt </w:t>
            </w:r>
            <w:r w:rsidR="008F09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 postaci niebieskiej cieczy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przeznaczony do czyszczenia powierzchni wysokopołyskowych, np. szkła, szyb, luster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Gęstość 20 °C: co najmniej 0,9 g/l.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D806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</w:t>
            </w:r>
            <w:r w:rsidR="006012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1 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2F9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A79F" w14:textId="61D82DD7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C77F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F87B6F" w:rsidRPr="000E0ECE" w14:paraId="18577D58" w14:textId="77777777" w:rsidTr="00EF1A78">
        <w:trPr>
          <w:trHeight w:val="9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55C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C4A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763D" w14:textId="70B14051" w:rsidR="000E0ECE" w:rsidRPr="000E0ECE" w:rsidRDefault="009F106D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Środek do czyszczenia szyb, luster, usuwający brud, kurz. Mieszanina wodna na bazie alkoholi, eterów glikolowych, na bazie alkoholu i octu. Środek zawierający etanol w stężeniu</w:t>
            </w:r>
            <w:r w:rsidR="00E017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E40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mieszczącym się </w:t>
            </w:r>
            <w:r w:rsidR="00E017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przedziale</w:t>
            </w:r>
            <w:r w:rsidR="00CD7E2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E017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&lt; </w:t>
            </w:r>
            <w:r w:rsidR="00CD7E2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%. PH 3,0 – 5,5, gęstość 20 °C: 986-994 kg/m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EC4A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Wymagane o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DD127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BC2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14A2" w14:textId="4C83E3F3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</w:tr>
      <w:tr w:rsidR="00F87B6F" w:rsidRPr="000E0ECE" w14:paraId="5D7CF8DE" w14:textId="77777777" w:rsidTr="00EF1A78">
        <w:trPr>
          <w:trHeight w:val="15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616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5EE0" w14:textId="79C209D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Mydło w płynie do mycia ciała i włosów, przeznaczone do wszystkich rodzajów skóry, na bazie pochodnych kwasów tłuszczowych, oleju kokosowego, wzbogacone w zawartość gliceryny, o gęstej konsystencji,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5</w:t>
            </w:r>
            <w:r w:rsidR="0026378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,0-7,0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="0026378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295A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8DE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4258" w14:textId="1A9DC64C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F87B6F" w:rsidRPr="000E0ECE" w14:paraId="1444574E" w14:textId="77777777" w:rsidTr="00EF1A78">
        <w:trPr>
          <w:trHeight w:val="9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40C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F95E" w14:textId="29D6E38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Preparat do dezynfekcji rąk bez użycia wody, o działaniu higienicznym, bakteriobójczym, wirusobójczym, na bazie alkoholu. Opakowanie o pojemności 500 ml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490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DFD2" w14:textId="0486410D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</w:tr>
      <w:tr w:rsidR="00F87B6F" w:rsidRPr="000E0ECE" w14:paraId="402694D8" w14:textId="77777777" w:rsidTr="00EF1A78">
        <w:trPr>
          <w:trHeight w:val="9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00E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BF9D" w14:textId="33E36E70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Preparat do dezynfekcji klamek o działaniu higienicznym, bakteriobójczym, wirusobójczym, na bazie alkoholu. Opakowanie o pojemności 750 ml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C32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7B57" w14:textId="49172EAE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</w:tr>
      <w:tr w:rsidR="00F87B6F" w:rsidRPr="000E0ECE" w14:paraId="1CE19D8D" w14:textId="77777777" w:rsidTr="00EF1A78">
        <w:trPr>
          <w:trHeight w:val="27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ECF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EEE1" w14:textId="059888F1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Mydło w pianie, wkład jednorazowy do posiadanych </w:t>
            </w:r>
            <w:r w:rsidR="003F609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przez Zamawiającego </w:t>
            </w:r>
            <w:r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dozowników Merida</w:t>
            </w:r>
            <w:r w:rsidR="00CF392D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 wymiarach </w:t>
            </w:r>
            <w:r w:rsidR="00595014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wys. 250 mm, szer. i gł. 115 mm. Mydło </w:t>
            </w:r>
            <w:r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będąc</w:t>
            </w:r>
            <w:r w:rsidR="00595014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mieszaniną kwasów tłuszczowych, oleju sojowego, oleju rzepakowego, oleju kokosowego, oleju słonecznikowego, gliceryny, wodorotlenku sodu, wodorotlenku potasu, 2-fenoksyetanolu, chlorku sodu, chlorku potasu, wody. Zawierając</w:t>
            </w:r>
            <w:r w:rsidR="00595014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2-Phenoxyethanol w stężeniu mniejszym niż 0,9% Opakowanie o pojemności 700</w:t>
            </w:r>
            <w:r w:rsidR="00744799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2E5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A794" w14:textId="1ED54D24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</w:tr>
      <w:tr w:rsidR="00F87B6F" w:rsidRPr="000E0ECE" w14:paraId="2192B1CB" w14:textId="77777777" w:rsidTr="00EF1A78">
        <w:trPr>
          <w:trHeight w:val="21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FA5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51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FC4C" w14:textId="02B7CFBA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Środek w formie mleczka do czyszczenia powierzchni łazienkowych z dodatkiem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mikrogranulek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zwiększających skuteczność produktu. Preparat skutecznie likwidujący trudne zabrudzenia, m.in. osady z kamienia i mydła, tłuste plamy czy przypalone resztki jedzenia. Produkt posiadający właściwości dodatkowo nabłyszczające myte powierzchnie. </w:t>
            </w:r>
            <w:r w:rsidR="00786B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Produkt zawierający: węglan </w:t>
            </w:r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sodu, </w:t>
            </w:r>
            <w:proofErr w:type="spellStart"/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sodium</w:t>
            </w:r>
            <w:proofErr w:type="spellEnd"/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dodecylbenzenesu</w:t>
            </w:r>
            <w:proofErr w:type="spellEnd"/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Ifonate</w:t>
            </w:r>
            <w:proofErr w:type="spellEnd"/>
            <w:r w:rsidR="00786B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</w:t>
            </w:r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mieszaninę alkoholi C9-11 </w:t>
            </w:r>
            <w:proofErr w:type="spellStart"/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oksyetylenowanych</w:t>
            </w:r>
            <w:proofErr w:type="spellEnd"/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5EO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PH: 11.</w:t>
            </w:r>
            <w:r w:rsidR="00786B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Opakowanie o pojemności 7</w:t>
            </w:r>
            <w:r w:rsidR="001E72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0 </w:t>
            </w:r>
            <w:r w:rsidR="001E72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C7A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158D" w14:textId="10305135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107</w:t>
            </w:r>
          </w:p>
        </w:tc>
      </w:tr>
      <w:tr w:rsidR="00F87B6F" w:rsidRPr="000E0ECE" w14:paraId="4369FAAF" w14:textId="77777777" w:rsidTr="00EF1A78">
        <w:trPr>
          <w:trHeight w:val="18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7DF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D9BB" w14:textId="031DA70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Pianowy środek czyszczący o silnym odczynie kwaśnym do stosowania w przemyśle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Skutecznie czyszczący odporne na działanie kwasu powierzchnie i usuwający z nich osady z kamienia, np. 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 muszli klozetowych, pisuarów, bidetów, umywalek, kabin prysznicowych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Produkt zawierający chlorek amonu, kwas fosforowy 4 - &lt; 9%, 2-(2-butoksyetoksy)etanol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alkohol, C9-11, </w:t>
            </w:r>
            <w:proofErr w:type="spellStart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etoksylowany</w:t>
            </w:r>
            <w:proofErr w:type="spellEnd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(6 EO), kwas </w:t>
            </w:r>
            <w:proofErr w:type="spellStart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benzenosulfonowy</w:t>
            </w:r>
            <w:proofErr w:type="spellEnd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pochodne 4-C10-13-sec-alkilowe. Gęstość 20 °C: &gt; 1070 kg/m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&lt; 2.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295A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A2B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420C6" w14:textId="2D0CC91F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</w:tr>
      <w:tr w:rsidR="00F87B6F" w:rsidRPr="000E0ECE" w14:paraId="4D96310D" w14:textId="77777777" w:rsidTr="00EF1A78">
        <w:trPr>
          <w:trHeight w:val="9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F29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CE6A" w14:textId="71CCC914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Proszek do prania wysokiej jakości, usuwający zabrudzenia, nie uszkadzający struktury tkanin. Opakowanie o pojemności </w:t>
            </w:r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min.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</w:t>
            </w:r>
            <w:r w:rsidR="000B7DC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BBD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AA70" w14:textId="3154B2B5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</w:tr>
      <w:tr w:rsidR="00F87B6F" w:rsidRPr="000E0ECE" w14:paraId="73C17D21" w14:textId="77777777" w:rsidTr="00EF1A78">
        <w:trPr>
          <w:trHeight w:val="12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999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FAFB" w14:textId="51F4BB81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Ściereczka do codziennego użytku o wymiarach 36cmx42 cm, z aktywnie czyszcz</w:t>
            </w:r>
            <w:r w:rsidR="003F609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ą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cą strukturą porowatą, do użycia na wilgotno i na mokro,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wysokochłonna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Możliwość prania w temperaturze do 95 stopni. Cena za 1 sztukę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6EF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BB7D" w14:textId="2EA667F8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</w:tr>
      <w:tr w:rsidR="00F87B6F" w:rsidRPr="000E0ECE" w14:paraId="6D7BE058" w14:textId="77777777" w:rsidTr="00EF1A78">
        <w:trPr>
          <w:trHeight w:val="18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493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5797" w14:textId="0F48AC4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Środek do czyszczenia drewna w aerozolu, chroniący i pielęgnujący drewniane meble, niepozostawiający smug. Produkt przeznaczony do stosowania na wszystkich zabezpieczonych powierzchniach drewnianych np. meblach, podłogach, drzwiach, oknach, stołach. Opakowanie o pojemności 400 ml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ED7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84C9" w14:textId="3D9B6E66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</w:tr>
      <w:tr w:rsidR="00F87B6F" w:rsidRPr="000E0ECE" w14:paraId="5D267781" w14:textId="77777777" w:rsidTr="00EF1A7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7B3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DDF1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Ścierka z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mikrofibry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30x30 cm. Cena za 1 sztukę.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49E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1D94" w14:textId="1BF5CDA0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310</w:t>
            </w:r>
          </w:p>
        </w:tc>
      </w:tr>
      <w:tr w:rsidR="00F87B6F" w:rsidRPr="000E0ECE" w14:paraId="102F19BA" w14:textId="77777777" w:rsidTr="00EF1A78">
        <w:trPr>
          <w:trHeight w:val="6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A3B7" w14:textId="44EB8609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="003F609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75C0" w14:textId="7AB6D030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Ścierka do podłogi 60x80 cm. Cena za 1 sztukę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318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B54C" w14:textId="0AFEF2AD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</w:tr>
      <w:tr w:rsidR="00F87B6F" w:rsidRPr="000E0ECE" w14:paraId="6091854E" w14:textId="77777777" w:rsidTr="00EF1A78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A45F" w14:textId="7438A7FD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="003F609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CC5F" w14:textId="6E7A1109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Zmywaki kuchenne, g</w:t>
            </w:r>
            <w:r w:rsidR="003F609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ą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bka posiadająca z jednej strony powierzchnię trącą. Wymiary 6x9 cm. </w:t>
            </w:r>
            <w:r w:rsidR="003F609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Opakowanie zawierające 5 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15BB" w14:textId="403FBB5E" w:rsidR="000E0ECE" w:rsidRPr="000E0ECE" w:rsidRDefault="003F609B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69C4" w14:textId="50DACAC7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145</w:t>
            </w:r>
          </w:p>
        </w:tc>
      </w:tr>
      <w:tr w:rsidR="00F87B6F" w:rsidRPr="000E0ECE" w14:paraId="736BE388" w14:textId="77777777" w:rsidTr="00EF1A78">
        <w:trPr>
          <w:trHeight w:val="15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D9FA" w14:textId="4F059204" w:rsidR="000E0ECE" w:rsidRPr="000E0ECE" w:rsidRDefault="003F609B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2117" w14:textId="7048146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Wysokiej jakości zmywak z wygodnym uchwytem piankowym i zieloną powierzchnią szorującą. Doskonale nadający się do szorowania i usuwania zabrudzeń. Pad zmywaka powinien być zgrzewany (nieklejony). Wielkość powierzchni szorującej 14x7cm. Cena za 1 sztukę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3DF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A83C" w14:textId="312C9F15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260</w:t>
            </w:r>
          </w:p>
        </w:tc>
      </w:tr>
      <w:tr w:rsidR="00F87B6F" w:rsidRPr="000E0ECE" w14:paraId="3F5E6733" w14:textId="77777777" w:rsidTr="00EF1A78">
        <w:trPr>
          <w:trHeight w:val="18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C8CD" w14:textId="2B4D83DB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6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5A3" w14:textId="662AD94F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Rękawice robocze wykonane z poliestru, powlekane od zewnętrznej części powłoką poliuretanową. Produkt o zwiększonej odporności na ścieranie i rozdarcia, wykazujący dużą elastyczność i dopasowujący się do kształtu dłoni. Spełniający wymogi norm EN388, EN 420</w:t>
            </w:r>
            <w:r w:rsidR="003F609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lub równoważnych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Cena za 1 parę. Opakowanie zawierające 10 par.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846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para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3BDE" w14:textId="79FB77E4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</w:tr>
      <w:tr w:rsidR="00F87B6F" w:rsidRPr="000E0ECE" w14:paraId="543F1F8F" w14:textId="77777777" w:rsidTr="00EF1A78">
        <w:trPr>
          <w:trHeight w:val="12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E82C" w14:textId="35A2D784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9A5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Rękawice lateksowe/ nitrylowe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bezpudrowe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chroniące skórę rąk przed detergentami, środkami chemicznymi, mikroorganizmami, posiadające certyfikat CE. Rozmiary S, M, L, XL. Jedno opakowanie zbiorcze zawierające 100 szt.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5BA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8077" w14:textId="2E4BFBC8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F87B6F" w:rsidRPr="000E0ECE" w14:paraId="47FA86E8" w14:textId="77777777" w:rsidTr="00EF1A78">
        <w:trPr>
          <w:trHeight w:val="9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91FC" w14:textId="0BD7F10D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2CA3" w14:textId="1844A1D2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Gospodarcze rękawice lateksowe, pokryte od strony wewnętrznej cienką warstwą bawełny. Apretura: rybia łuska. Rozmiary S, M, L, XL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5CF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para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D517" w14:textId="17E90589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</w:tr>
      <w:tr w:rsidR="00F87B6F" w:rsidRPr="000E0ECE" w14:paraId="5A0B2AC1" w14:textId="77777777" w:rsidTr="00EF1A78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4AEB" w14:textId="7B94A993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51500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Rękawice robocze wykonane z poliestru, powlekane od wewnętrznej części powłoką lateksu.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43961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para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ACC6" w14:textId="06305468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396</w:t>
            </w:r>
          </w:p>
        </w:tc>
      </w:tr>
      <w:tr w:rsidR="00F87B6F" w:rsidRPr="000E0ECE" w14:paraId="24119C99" w14:textId="77777777" w:rsidTr="00EF1A78">
        <w:trPr>
          <w:trHeight w:val="4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0DA5" w14:textId="092EAA71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637B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Kostka WC (koszyk). Cena za 1 sztukę.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5F4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9297" w14:textId="0179CAE7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</w:t>
            </w:r>
          </w:p>
        </w:tc>
      </w:tr>
      <w:tr w:rsidR="00F87B6F" w:rsidRPr="000E0ECE" w14:paraId="5A958E1F" w14:textId="77777777" w:rsidTr="00EF1A78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5F63" w14:textId="5A417EC6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289D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Sito do pisuarów zapachowe, o długo utrzymującym się zapachu.  Cena za 1 sztukę.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EC1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457D" w14:textId="1952C168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304</w:t>
            </w:r>
          </w:p>
        </w:tc>
      </w:tr>
      <w:tr w:rsidR="00F87B6F" w:rsidRPr="000E0ECE" w14:paraId="4EDDB661" w14:textId="77777777" w:rsidTr="00EF1A78">
        <w:trPr>
          <w:trHeight w:val="12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2091" w14:textId="29B173A0" w:rsidR="000E0ECE" w:rsidRPr="000E0ECE" w:rsidRDefault="00534004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2456" w14:textId="61A4A9DF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Ręczny odświeżacz powietrza w sprayu, 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dostępny w co najmniej 4 różnych kompozycjach zapachowych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Produkt zawierający olejk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i eteryczne.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Opakowanie o pojemności 600 ml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998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E421" w14:textId="304EEE45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327</w:t>
            </w:r>
          </w:p>
        </w:tc>
      </w:tr>
      <w:tr w:rsidR="00F87B6F" w:rsidRPr="000E0ECE" w14:paraId="384026FB" w14:textId="77777777" w:rsidTr="00EF1A78">
        <w:trPr>
          <w:trHeight w:val="15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92C3" w14:textId="33B49B9B" w:rsidR="000E0ECE" w:rsidRPr="000E0ECE" w:rsidRDefault="00534004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0F6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Urządzenie do automatycznego odświeżania pomieszczeń z możliwością czasowego uwalniania zapachów z puszki w formie sprayu. Urządzenie pozwalające ustawić interwał czasowy uwalnianego zapachu. Zasilane bateriami AA (w zestawie). Cena za 1 sztukę.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47C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50EB" w14:textId="154CDCFF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</w:tr>
      <w:tr w:rsidR="00F87B6F" w:rsidRPr="000E0ECE" w14:paraId="18947BCC" w14:textId="77777777" w:rsidTr="00EF1A78">
        <w:trPr>
          <w:trHeight w:val="9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3C56" w14:textId="3C80084A" w:rsidR="000E0ECE" w:rsidRPr="000E0ECE" w:rsidRDefault="00534004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57DA" w14:textId="0515BE16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Wkłady zapasowe do automatycznego odświeżacza powietrza, pasujące do posiadanych urządzeń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Air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Wick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Freshmatic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Opakowanie o pojemności 250 ml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314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ED33" w14:textId="1FAE9F58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107</w:t>
            </w:r>
          </w:p>
        </w:tc>
      </w:tr>
      <w:tr w:rsidR="00F87B6F" w:rsidRPr="000E0ECE" w14:paraId="6AF8F175" w14:textId="77777777" w:rsidTr="00EF1A78">
        <w:trPr>
          <w:trHeight w:val="15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F26A" w14:textId="567DE3C0" w:rsidR="000E0ECE" w:rsidRPr="000E0ECE" w:rsidRDefault="00534004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93EB" w14:textId="0D76739C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Płyn do mycia różnych powierzchni płaskich o długotrwałym zapachu mydła marsylskiego. Płyn o właściwościach zmiękczających wodę. Produkt niezostawiający smug oraz zacieków na czyszczonej powierzchni. Opakowanie o pojemności 1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55D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1CA6" w14:textId="692ADC07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</w:t>
            </w:r>
          </w:p>
        </w:tc>
      </w:tr>
      <w:tr w:rsidR="00F87B6F" w:rsidRPr="000E0ECE" w14:paraId="28DED690" w14:textId="77777777" w:rsidTr="00EF1A78">
        <w:trPr>
          <w:trHeight w:val="24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EEE2" w14:textId="0A2C2B3C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0974" w14:textId="57DF1CC6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Zasadowy silnie skoncentrowany preparat przeznaczony do mycia powierzchni silnie zabrudzonych, zarówno podłogowych jak i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niepodłogowych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(np. metalowe części maszyn, zbiorniki ze stali nierdzewnej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)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oraz do prania i czyszczenia silnie zabrudzonej odzieży roboczej i tapicerki samochodowej. Skutecznie usuwający tłuszcze, smary, sadze. Środek wysokopienny. Opakowanie o pojemności 5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673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1B59" w14:textId="5D7B0773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F87B6F" w:rsidRPr="000E0ECE" w14:paraId="3E4A3137" w14:textId="77777777" w:rsidTr="00EF1A78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2121" w14:textId="70B241DC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7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A5DF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Ścierka tetrowa, bawełniana, biała 50x80 cm. Opakowanie 10 sztuk.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4B0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C94C" w14:textId="6049AFAE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F87B6F" w:rsidRPr="000E0ECE" w14:paraId="6231D0FD" w14:textId="77777777" w:rsidTr="00EF1A78">
        <w:trPr>
          <w:trHeight w:val="18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E532" w14:textId="603C58C1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7D50" w14:textId="63385E38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Granulki do udrażniania rur, środek chemiczny umożliwiający szybkie i precyzyjne oczyszczanie instalacji kanalizacyjnej. Usuwający zanieczyszczenia stałe i organiczne. Może być stosowany profilaktycznie w celu uniknięcia zapychania się rur. Opakowanie o pojemności 800 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513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54B7" w14:textId="40B6C925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</w:tr>
      <w:tr w:rsidR="00F87B6F" w:rsidRPr="000E0ECE" w14:paraId="5751BD97" w14:textId="77777777" w:rsidTr="00EF1A78">
        <w:trPr>
          <w:trHeight w:val="15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51F4" w14:textId="5AC760EA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C187" w14:textId="005863D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Płyn do ręcznego i maszynowego gruntowego mycia powierzchni odpornych na środki zasadowe. Płyn usuwający zestarzały brud, smary, oleje oraz gumowe ślady po wózkach i butach. Środek niskopienny. Opakowanie o pojemności 5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213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597C" w14:textId="1081EE9B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</w:t>
            </w:r>
          </w:p>
        </w:tc>
      </w:tr>
      <w:tr w:rsidR="00F87B6F" w:rsidRPr="000E0ECE" w14:paraId="33EB77E8" w14:textId="77777777" w:rsidTr="00EF1A78">
        <w:trPr>
          <w:trHeight w:val="169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37FF" w14:textId="031D38BD" w:rsidR="000E0ECE" w:rsidRPr="000E0ECE" w:rsidRDefault="00534004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4B92" w14:textId="1BEECC61" w:rsidR="000B7DC1" w:rsidRDefault="000B7DC1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Mieszanina do profesjonalnej konserwacji powierzchni wykonanych m.in. z linoleum, kamienia sztucznego i naturalnego. Wyłącznie do użytku profesjonalnego, Gęstość względna 20 °C: 102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-1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 kg/m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 8-9.</w:t>
            </w:r>
          </w:p>
          <w:p w14:paraId="28E8324A" w14:textId="0B3F296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Opakowanie o pojemności 1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161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C4E5" w14:textId="022D68F9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F87B6F" w:rsidRPr="000E0ECE" w14:paraId="3A64DE1C" w14:textId="77777777" w:rsidTr="00EF1A78">
        <w:trPr>
          <w:trHeight w:val="21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DCA4" w14:textId="2A8EAF32" w:rsidR="000E0ECE" w:rsidRPr="000E0ECE" w:rsidRDefault="00534004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65DA" w14:textId="3EE3D340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Profesjonalny płyn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wysokoalkaliczny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do gruntownego czyszczenia podłóg porowatych z płytek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gresowych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oraz posadzek betonowych (do mycia maszynowego). Usuwający uciążliwe zabrudzenia codziennego mycia mikroporowatych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wodoodpornych powierzchni, odpornych na działanie zasad, w szczególności zalecany do gresu i płytek antypoślizgowych. Opakowanie o pojemności 10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5A2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4AAE" w14:textId="3AF7901D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</w:tr>
      <w:tr w:rsidR="00F87B6F" w:rsidRPr="000E0ECE" w14:paraId="7DA3308E" w14:textId="77777777" w:rsidTr="00EF1A78">
        <w:trPr>
          <w:trHeight w:val="27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1974" w14:textId="4BFE6797" w:rsidR="000E0ECE" w:rsidRPr="000E0ECE" w:rsidRDefault="00534004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4238" w14:textId="1C746907" w:rsidR="000E0ECE" w:rsidRPr="000E0ECE" w:rsidRDefault="000237AD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Płyn do zmywania powłok polimerowych i brudu z podłóg wodoodpornych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Środek przeznaczony do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stosowa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ń przemysłowych,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za pomocą jednotarczowych maszyn, automatów oraz do czyszczenia ręcznego.</w:t>
            </w:r>
            <w:r w:rsidR="001E72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Skład zawierający co najmniej: 2-butoksyetanol, 2-eminoetanol, wodorotlenek sodu, </w:t>
            </w:r>
            <w:proofErr w:type="spellStart"/>
            <w:r w:rsidR="001E72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kumenosulfonian</w:t>
            </w:r>
            <w:proofErr w:type="spellEnd"/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sodowy</w:t>
            </w:r>
            <w:r w:rsidR="001E72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="00143A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Barwa bezbarwna, </w:t>
            </w:r>
            <w:proofErr w:type="spellStart"/>
            <w:r w:rsidR="00143A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="00143A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: 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co najmniej</w:t>
            </w:r>
            <w:r w:rsidR="00143A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12, gęstość 20 °C: 1030-1050 kg/m</w:t>
            </w:r>
            <w:r w:rsidR="00143A38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143A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Opakowanie o pojemności 5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385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F47E" w14:textId="2EF9E18F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</w:tr>
      <w:tr w:rsidR="00F87B6F" w:rsidRPr="000E0ECE" w14:paraId="5B8E8E46" w14:textId="77777777" w:rsidTr="00EF1A78">
        <w:trPr>
          <w:trHeight w:val="24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ACEC" w14:textId="45B47D3A" w:rsidR="000E0ECE" w:rsidRPr="000E0ECE" w:rsidRDefault="00534004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C4F4" w14:textId="688FCD6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Skoncentrowany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środek na bazie kwasu fosforowego, przeznaczony do usuwania osadów mineralnych. Skutecznie </w:t>
            </w:r>
            <w:proofErr w:type="spellStart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odkamieniający</w:t>
            </w:r>
            <w:proofErr w:type="spellEnd"/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kotły, ekspresy do kawy, armaturę kuchenną. Bezpieczny dla powierzchni ceramicznych, metalowych i kwasoodpornych. Produkt zawierający w swym składzie kwas fosforowy w stężeniu 30 - &lt;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0%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Gęstość 20 °C: &gt; 1280 kg/m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 &lt;1. Opakowanie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 pojemności 5 </w:t>
            </w:r>
            <w:r w:rsidR="007338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C22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E8E0" w14:textId="45A07749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F87B6F" w:rsidRPr="000E0ECE" w14:paraId="77941525" w14:textId="77777777" w:rsidTr="00EF1A78">
        <w:trPr>
          <w:trHeight w:val="27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04CA" w14:textId="541808BC" w:rsidR="000E0ECE" w:rsidRPr="000E0ECE" w:rsidRDefault="00534004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78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661F" w14:textId="2D394A4D" w:rsidR="007338DC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Uniwersalny koncentrat do codziennego mycia i pielęgnacji wszelkich powierzchni wodoodpornych tj. marmuru, granitu, tworzyw sztucznych, PCV, paneli, drewna lakierowanego, płytek ceramicznych, drzwi, ram okiennych, powierzchni lakierowanych, mebli laminowanych, szkła, plastiku. Środek niepozostawiając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smug i zacieków. 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mieszczące się w przedziale: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,0 – 9,0.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Opakowanie o pojemności 5 </w:t>
            </w:r>
            <w:r w:rsidR="007338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513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3772" w14:textId="07B65A03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</w:t>
            </w:r>
          </w:p>
        </w:tc>
      </w:tr>
      <w:tr w:rsidR="00F87B6F" w:rsidRPr="000E0ECE" w14:paraId="59CEEB01" w14:textId="77777777" w:rsidTr="00EF1A78">
        <w:trPr>
          <w:trHeight w:val="21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374A" w14:textId="1E766476" w:rsidR="000E0ECE" w:rsidRPr="000E0ECE" w:rsidRDefault="00534004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B554" w14:textId="0DA76792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Profesjonalny kon</w:t>
            </w:r>
            <w:r w:rsidR="00C77F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centrat do codziennego mycia i pielęgnacji podłóg z </w:t>
            </w:r>
            <w:r w:rsidR="00C77F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PCV, linoleum, lastriko, gresu, terakoty, marmuru, m</w:t>
            </w:r>
            <w:r w:rsidR="00C77F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armoleum. Preparat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niskopieniący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zawieraj</w:t>
            </w:r>
            <w:r w:rsidR="00C77F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ący w składzie emulsję, która chroni i konserwuje myt</w:t>
            </w:r>
            <w:r w:rsidR="00C77F8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e powierzchnie oraz nadaje im połysk, o właściwościach antypoślizgowych i antystatycznych.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FD35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07C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E982" w14:textId="551C3075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</w:tr>
      <w:tr w:rsidR="00F87B6F" w:rsidRPr="000E0ECE" w14:paraId="71E44A6B" w14:textId="77777777" w:rsidTr="00EF1A78">
        <w:trPr>
          <w:trHeight w:val="21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69D7" w14:textId="7726C662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4D32" w14:textId="28AF6B1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Skoncentrowany wysokowydajny środek o neutralnym </w:t>
            </w:r>
            <w:r w:rsidR="008C79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lub słabo zasadowym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do codziennego mycia i pielęgnacji wszelkich wodoodpornych powierzchni podłogowych oraz </w:t>
            </w:r>
            <w:proofErr w:type="spellStart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ponadpodłogowych</w:t>
            </w:r>
            <w:proofErr w:type="spellEnd"/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zabezpieczonego drewna, tworzyw sztucznych oraz powierzchni szkliwionych i metalu. 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PH: 7,0 – 9,0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op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akowanie o pojemności 5 </w:t>
            </w:r>
            <w:r w:rsidR="00FD35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6D2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347B" w14:textId="2876B7A1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</w:tr>
      <w:tr w:rsidR="00F87B6F" w:rsidRPr="000E0ECE" w14:paraId="020E2D03" w14:textId="77777777" w:rsidTr="00EF1A78">
        <w:trPr>
          <w:trHeight w:val="30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CEC0" w14:textId="0F9C45E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  <w:r w:rsidR="0053400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A88" w14:textId="7A7E07FA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Kwaśny produkt do pianowego mycia w przemyśle spożywczym. Produkt płynny, kwaśny, pieniący się, przeznaczony do usuwania osadów pochodzenia mineralnego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oraz kamienia kotłowego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Może być </w:t>
            </w:r>
            <w:r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stosowany w dowolnym urządzeniu wytwarzającym pianę. Oparty na kwasie fosforowym,</w:t>
            </w:r>
            <w:r w:rsidR="00326E1C"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zawierający również 2-(2-butoksyetoksy)etanol oraz alkohol </w:t>
            </w:r>
            <w:proofErr w:type="spellStart"/>
            <w:r w:rsidR="00326E1C"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etoksylowany</w:t>
            </w:r>
            <w:proofErr w:type="spellEnd"/>
            <w:r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="00326E1C"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Wartość </w:t>
            </w:r>
            <w:proofErr w:type="spellStart"/>
            <w:r w:rsidR="00326E1C"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</w:t>
            </w:r>
            <w:proofErr w:type="spellEnd"/>
            <w:r w:rsidR="00326E1C"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 1% roztworu: min. 2,2, max 2,5.</w:t>
            </w:r>
            <w:r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pakowanie o poj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mności 24 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AAF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A838" w14:textId="4C9C30F8" w:rsidR="000E0ECE" w:rsidRPr="000E0ECE" w:rsidRDefault="00A34F40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</w:tr>
      <w:tr w:rsidR="00F87B6F" w:rsidRPr="000E0ECE" w14:paraId="1671FE30" w14:textId="77777777" w:rsidTr="00EF1A78">
        <w:trPr>
          <w:trHeight w:val="18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0D30" w14:textId="0BCD1E32" w:rsidR="000E0ECE" w:rsidRPr="000E0ECE" w:rsidRDefault="00534004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C061" w14:textId="2A97674B" w:rsidR="000E0ECE" w:rsidRPr="000E0ECE" w:rsidRDefault="00326E1C" w:rsidP="000E0E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Wysokiej jakości dozownik na mydło w płynie oraz na płyn do dezynfekcji w kolorze białym. Posiadający pojemnik umożliwiający dolewanie mydła oraz wbudowane okienko do kontroli ilości mydła. Dozownik zamykany na kluczyk o pojemności 1 L. Wymiary: wys. 27,5 cm, szer. 10 cm, głęb. 11,2 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8303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9174" w14:textId="2DE274E1" w:rsidR="000E0ECE" w:rsidRPr="000E0ECE" w:rsidRDefault="00C77F8D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="00A34F4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</w:tr>
    </w:tbl>
    <w:p w14:paraId="2BA92D54" w14:textId="77777777" w:rsidR="000E0ECE" w:rsidRPr="000E0ECE" w:rsidRDefault="000E0ECE" w:rsidP="000E0ECE">
      <w:pPr>
        <w:suppressAutoHyphens/>
        <w:spacing w:after="0" w:line="276" w:lineRule="auto"/>
        <w:jc w:val="both"/>
        <w:rPr>
          <w:rFonts w:ascii="Calibri" w:hAnsi="Calibri" w:cs="Calibri"/>
        </w:rPr>
      </w:pPr>
    </w:p>
    <w:sectPr w:rsidR="000E0ECE" w:rsidRPr="000E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6FD15" w14:textId="77777777" w:rsidR="003C4BD4" w:rsidRDefault="003C4BD4" w:rsidP="00C77F8D">
      <w:pPr>
        <w:spacing w:after="0" w:line="240" w:lineRule="auto"/>
      </w:pPr>
      <w:r>
        <w:separator/>
      </w:r>
    </w:p>
  </w:endnote>
  <w:endnote w:type="continuationSeparator" w:id="0">
    <w:p w14:paraId="39E8FD6A" w14:textId="77777777" w:rsidR="003C4BD4" w:rsidRDefault="003C4BD4" w:rsidP="00C7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834E" w14:textId="77777777" w:rsidR="003C4BD4" w:rsidRDefault="003C4BD4" w:rsidP="00C77F8D">
      <w:pPr>
        <w:spacing w:after="0" w:line="240" w:lineRule="auto"/>
      </w:pPr>
      <w:r>
        <w:separator/>
      </w:r>
    </w:p>
  </w:footnote>
  <w:footnote w:type="continuationSeparator" w:id="0">
    <w:p w14:paraId="428C084F" w14:textId="77777777" w:rsidR="003C4BD4" w:rsidRDefault="003C4BD4" w:rsidP="00C77F8D">
      <w:pPr>
        <w:spacing w:after="0" w:line="240" w:lineRule="auto"/>
      </w:pPr>
      <w:r>
        <w:continuationSeparator/>
      </w:r>
    </w:p>
  </w:footnote>
  <w:footnote w:id="1">
    <w:p w14:paraId="2F4E922A" w14:textId="3395B818" w:rsidR="000F1F8D" w:rsidRDefault="000F1F8D">
      <w:pPr>
        <w:pStyle w:val="Tekstprzypisudolnego"/>
      </w:pPr>
      <w:r>
        <w:rPr>
          <w:rStyle w:val="Odwoanieprzypisudolnego"/>
        </w:rPr>
        <w:footnoteRef/>
      </w:r>
      <w:r>
        <w:t xml:space="preserve"> W przypadku właściwości chemicznych opisanych poprzez wskazanie konkretnej wartości, a nie przedziału,</w:t>
      </w:r>
      <w:r>
        <w:br/>
        <w:t>w jakim dany parametr powinien się mieścić, Zamawiający dopuszcza odchylenie na poziomie +/-10%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1FF0"/>
    <w:multiLevelType w:val="hybridMultilevel"/>
    <w:tmpl w:val="C66A6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B15DC"/>
    <w:multiLevelType w:val="hybridMultilevel"/>
    <w:tmpl w:val="4F1E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A0DD2"/>
    <w:multiLevelType w:val="hybridMultilevel"/>
    <w:tmpl w:val="594AC2CC"/>
    <w:lvl w:ilvl="0" w:tplc="11483B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881BA5"/>
    <w:multiLevelType w:val="hybridMultilevel"/>
    <w:tmpl w:val="3294DAFA"/>
    <w:lvl w:ilvl="0" w:tplc="EE0A8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8607347">
    <w:abstractNumId w:val="1"/>
  </w:num>
  <w:num w:numId="2" w16cid:durableId="1294872098">
    <w:abstractNumId w:val="2"/>
  </w:num>
  <w:num w:numId="3" w16cid:durableId="791556096">
    <w:abstractNumId w:val="0"/>
  </w:num>
  <w:num w:numId="4" w16cid:durableId="93887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CE"/>
    <w:rsid w:val="000237AD"/>
    <w:rsid w:val="000B7DC1"/>
    <w:rsid w:val="000E0ECE"/>
    <w:rsid w:val="000E6C8F"/>
    <w:rsid w:val="000F1F8D"/>
    <w:rsid w:val="00143A38"/>
    <w:rsid w:val="001E724F"/>
    <w:rsid w:val="0025282A"/>
    <w:rsid w:val="00252E2F"/>
    <w:rsid w:val="0026378F"/>
    <w:rsid w:val="00295A97"/>
    <w:rsid w:val="00303AAC"/>
    <w:rsid w:val="00326E1C"/>
    <w:rsid w:val="0037647F"/>
    <w:rsid w:val="003C4BD4"/>
    <w:rsid w:val="003F609B"/>
    <w:rsid w:val="00405EBE"/>
    <w:rsid w:val="00442160"/>
    <w:rsid w:val="00472D96"/>
    <w:rsid w:val="00534004"/>
    <w:rsid w:val="00595014"/>
    <w:rsid w:val="005A3C0D"/>
    <w:rsid w:val="00601229"/>
    <w:rsid w:val="006C0FDD"/>
    <w:rsid w:val="00720AEC"/>
    <w:rsid w:val="00726301"/>
    <w:rsid w:val="007338DC"/>
    <w:rsid w:val="00744799"/>
    <w:rsid w:val="00786B2D"/>
    <w:rsid w:val="007B2616"/>
    <w:rsid w:val="00847E3C"/>
    <w:rsid w:val="00876FAE"/>
    <w:rsid w:val="00892D18"/>
    <w:rsid w:val="008C7932"/>
    <w:rsid w:val="008F0978"/>
    <w:rsid w:val="00900BED"/>
    <w:rsid w:val="009104CE"/>
    <w:rsid w:val="009840D1"/>
    <w:rsid w:val="009F106D"/>
    <w:rsid w:val="00A34F40"/>
    <w:rsid w:val="00A461C7"/>
    <w:rsid w:val="00AF06AC"/>
    <w:rsid w:val="00B33E2C"/>
    <w:rsid w:val="00B53189"/>
    <w:rsid w:val="00C77F8D"/>
    <w:rsid w:val="00CD7E2C"/>
    <w:rsid w:val="00CF392D"/>
    <w:rsid w:val="00CF6056"/>
    <w:rsid w:val="00D16BEF"/>
    <w:rsid w:val="00D20A88"/>
    <w:rsid w:val="00D806CE"/>
    <w:rsid w:val="00DB553B"/>
    <w:rsid w:val="00DD1277"/>
    <w:rsid w:val="00DD3277"/>
    <w:rsid w:val="00DD7D03"/>
    <w:rsid w:val="00DF4B45"/>
    <w:rsid w:val="00E01729"/>
    <w:rsid w:val="00E40A6B"/>
    <w:rsid w:val="00EC4A3F"/>
    <w:rsid w:val="00EE2D13"/>
    <w:rsid w:val="00EE329C"/>
    <w:rsid w:val="00EF1A78"/>
    <w:rsid w:val="00EF4149"/>
    <w:rsid w:val="00F017D4"/>
    <w:rsid w:val="00F72F82"/>
    <w:rsid w:val="00F81975"/>
    <w:rsid w:val="00F87B6F"/>
    <w:rsid w:val="00F94D7F"/>
    <w:rsid w:val="00F960E7"/>
    <w:rsid w:val="00FA1A1B"/>
    <w:rsid w:val="00FD11AB"/>
    <w:rsid w:val="00F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98D"/>
  <w15:chartTrackingRefBased/>
  <w15:docId w15:val="{C549A0E3-6B62-4D10-AC09-FE64056A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4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7F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7F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7F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9526D-80CA-4A0C-A719-9BE6D543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2612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2025-01-09T07:35:00Z</cp:lastPrinted>
  <dcterms:created xsi:type="dcterms:W3CDTF">2025-01-09T07:35:00Z</dcterms:created>
  <dcterms:modified xsi:type="dcterms:W3CDTF">2026-01-21T13:01:00Z</dcterms:modified>
</cp:coreProperties>
</file>